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48" w:rsidRDefault="002B27CA">
      <w:pPr>
        <w:pStyle w:val="a4"/>
      </w:pPr>
      <w:r>
        <w:t>ОТЧЕТ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ДЕЙНОСТТА</w:t>
      </w:r>
    </w:p>
    <w:p w:rsidR="001E5E48" w:rsidRDefault="002B27CA">
      <w:pPr>
        <w:pStyle w:val="a4"/>
        <w:spacing w:before="250"/>
      </w:pPr>
      <w:r>
        <w:t>НА</w:t>
      </w:r>
      <w:r>
        <w:rPr>
          <w:spacing w:val="-3"/>
        </w:rPr>
        <w:t xml:space="preserve"> </w:t>
      </w:r>
      <w:r>
        <w:t>НЧ</w:t>
      </w:r>
      <w:r>
        <w:rPr>
          <w:spacing w:val="-2"/>
        </w:rPr>
        <w:t xml:space="preserve"> </w:t>
      </w:r>
      <w:r>
        <w:t>„Н.Й.</w:t>
      </w:r>
      <w:r>
        <w:rPr>
          <w:spacing w:val="-1"/>
        </w:rPr>
        <w:t xml:space="preserve"> </w:t>
      </w:r>
      <w:r>
        <w:t>ВАПЦАРОВ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1941,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ЧЕРКОВНА</w:t>
      </w:r>
      <w:r>
        <w:rPr>
          <w:spacing w:val="-3"/>
        </w:rPr>
        <w:t xml:space="preserve"> </w:t>
      </w:r>
      <w:r>
        <w:t>ПРЕЗ</w:t>
      </w:r>
      <w:r>
        <w:rPr>
          <w:spacing w:val="-1"/>
        </w:rPr>
        <w:t xml:space="preserve"> </w:t>
      </w:r>
      <w:r>
        <w:t>2023г.</w:t>
      </w:r>
    </w:p>
    <w:p w:rsidR="001E5E48" w:rsidRDefault="001E5E48">
      <w:pPr>
        <w:pStyle w:val="a3"/>
        <w:ind w:left="0" w:right="0"/>
        <w:rPr>
          <w:b/>
          <w:sz w:val="30"/>
        </w:rPr>
      </w:pPr>
    </w:p>
    <w:p w:rsidR="001E5E48" w:rsidRDefault="001E5E48">
      <w:pPr>
        <w:pStyle w:val="a3"/>
        <w:spacing w:before="11"/>
        <w:ind w:left="0" w:right="0"/>
        <w:rPr>
          <w:b/>
          <w:sz w:val="40"/>
        </w:rPr>
      </w:pPr>
    </w:p>
    <w:p w:rsidR="001E5E48" w:rsidRDefault="002B27CA">
      <w:pPr>
        <w:pStyle w:val="a3"/>
        <w:spacing w:line="424" w:lineRule="auto"/>
        <w:ind w:firstLine="355"/>
      </w:pPr>
      <w:r>
        <w:t>Народното</w:t>
      </w:r>
      <w:r>
        <w:rPr>
          <w:spacing w:val="-6"/>
        </w:rPr>
        <w:t xml:space="preserve"> </w:t>
      </w:r>
      <w:r>
        <w:t>читалище</w:t>
      </w:r>
      <w:r>
        <w:rPr>
          <w:spacing w:val="-5"/>
        </w:rPr>
        <w:t xml:space="preserve"> </w:t>
      </w:r>
      <w:r>
        <w:t>е</w:t>
      </w:r>
      <w:r>
        <w:rPr>
          <w:spacing w:val="-5"/>
        </w:rPr>
        <w:t xml:space="preserve"> </w:t>
      </w:r>
      <w:r>
        <w:t>мястото</w:t>
      </w:r>
      <w:r>
        <w:rPr>
          <w:spacing w:val="-6"/>
        </w:rPr>
        <w:t xml:space="preserve"> </w:t>
      </w:r>
      <w:r>
        <w:t>където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съхраняват</w:t>
      </w:r>
      <w:r>
        <w:rPr>
          <w:spacing w:val="-7"/>
        </w:rPr>
        <w:t xml:space="preserve"> </w:t>
      </w:r>
      <w:r>
        <w:t>традициите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бита</w:t>
      </w:r>
      <w:r>
        <w:rPr>
          <w:spacing w:val="-67"/>
        </w:rPr>
        <w:t xml:space="preserve"> </w:t>
      </w:r>
      <w:r>
        <w:t>на хората в дадено населено място. То е център за изява на самодейците в</w:t>
      </w:r>
      <w:r>
        <w:rPr>
          <w:spacing w:val="1"/>
        </w:rPr>
        <w:t xml:space="preserve"> </w:t>
      </w:r>
      <w:r>
        <w:t>различните</w:t>
      </w:r>
      <w:r>
        <w:rPr>
          <w:spacing w:val="1"/>
        </w:rPr>
        <w:t xml:space="preserve"> </w:t>
      </w:r>
      <w:r>
        <w:t>културни</w:t>
      </w:r>
      <w:r>
        <w:rPr>
          <w:spacing w:val="1"/>
        </w:rPr>
        <w:t xml:space="preserve"> </w:t>
      </w:r>
      <w:r>
        <w:t>мероприятия.</w:t>
      </w:r>
    </w:p>
    <w:p w:rsidR="001E5E48" w:rsidRDefault="002B27CA">
      <w:pPr>
        <w:pStyle w:val="a3"/>
        <w:spacing w:line="424" w:lineRule="auto"/>
        <w:ind w:firstLine="355"/>
      </w:pPr>
      <w:r>
        <w:t>Целта на Народно читалище „Н.Й. Вапцаров-1941” с. Черковна е да</w:t>
      </w:r>
      <w:r>
        <w:rPr>
          <w:spacing w:val="1"/>
        </w:rPr>
        <w:t xml:space="preserve"> </w:t>
      </w:r>
      <w:r>
        <w:t>задоволява потребностите на гражданите свързани с развитие и</w:t>
      </w:r>
      <w:r>
        <w:rPr>
          <w:spacing w:val="1"/>
        </w:rPr>
        <w:t xml:space="preserve"> </w:t>
      </w:r>
      <w:r>
        <w:t>обогатяване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обичаите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традициите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нашия</w:t>
      </w:r>
      <w:r>
        <w:rPr>
          <w:spacing w:val="-4"/>
        </w:rPr>
        <w:t xml:space="preserve"> </w:t>
      </w:r>
      <w:r>
        <w:t>народ.За</w:t>
      </w:r>
      <w:r>
        <w:rPr>
          <w:spacing w:val="-9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постигане</w:t>
      </w:r>
      <w:r>
        <w:rPr>
          <w:spacing w:val="-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тези цели,</w:t>
      </w:r>
      <w:r>
        <w:rPr>
          <w:spacing w:val="2"/>
        </w:rPr>
        <w:t xml:space="preserve"> </w:t>
      </w:r>
      <w:r>
        <w:t>нашето</w:t>
      </w:r>
      <w:r>
        <w:rPr>
          <w:spacing w:val="-1"/>
        </w:rPr>
        <w:t xml:space="preserve"> </w:t>
      </w:r>
      <w:r>
        <w:t>читалище извършва основни</w:t>
      </w:r>
      <w:r>
        <w:rPr>
          <w:spacing w:val="-1"/>
        </w:rPr>
        <w:t xml:space="preserve"> </w:t>
      </w:r>
      <w:r>
        <w:t>дейности</w:t>
      </w:r>
      <w:r>
        <w:rPr>
          <w:spacing w:val="-1"/>
        </w:rPr>
        <w:t xml:space="preserve"> </w:t>
      </w:r>
      <w:r>
        <w:t>като:</w:t>
      </w:r>
    </w:p>
    <w:p w:rsidR="001E5E48" w:rsidRDefault="002B27CA">
      <w:pPr>
        <w:pStyle w:val="a3"/>
        <w:spacing w:before="1" w:line="424" w:lineRule="auto"/>
        <w:ind w:firstLine="355"/>
      </w:pPr>
      <w:r>
        <w:t>Уреждане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поддържане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библиотека,читалня,развитие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обогатяване</w:t>
      </w:r>
      <w:r>
        <w:rPr>
          <w:spacing w:val="-67"/>
        </w:rPr>
        <w:t xml:space="preserve"> </w:t>
      </w:r>
      <w:r>
        <w:t>на любителското творчество, организиране на тържества, концерти и</w:t>
      </w:r>
      <w:r>
        <w:rPr>
          <w:spacing w:val="1"/>
        </w:rPr>
        <w:t xml:space="preserve"> </w:t>
      </w:r>
      <w:r>
        <w:t>чествания.</w:t>
      </w:r>
    </w:p>
    <w:p w:rsidR="001E5E48" w:rsidRDefault="002B27CA">
      <w:pPr>
        <w:pStyle w:val="a3"/>
        <w:spacing w:before="4" w:line="422" w:lineRule="auto"/>
        <w:ind w:firstLine="422"/>
      </w:pPr>
      <w:r>
        <w:t>Една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основните</w:t>
      </w:r>
      <w:r>
        <w:rPr>
          <w:spacing w:val="-5"/>
        </w:rPr>
        <w:t xml:space="preserve"> </w:t>
      </w:r>
      <w:r>
        <w:t>дейности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читалището</w:t>
      </w:r>
      <w:r>
        <w:rPr>
          <w:spacing w:val="-6"/>
        </w:rPr>
        <w:t xml:space="preserve"> </w:t>
      </w:r>
      <w:r>
        <w:t>е</w:t>
      </w:r>
      <w:r>
        <w:rPr>
          <w:spacing w:val="-6"/>
        </w:rPr>
        <w:t xml:space="preserve"> </w:t>
      </w:r>
      <w:r>
        <w:t>библиотечната</w:t>
      </w:r>
      <w:r>
        <w:rPr>
          <w:spacing w:val="-67"/>
        </w:rPr>
        <w:t xml:space="preserve"> </w:t>
      </w:r>
      <w:r>
        <w:t>дейност.библиотеката</w:t>
      </w:r>
      <w:r>
        <w:rPr>
          <w:spacing w:val="-1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разполага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147</w:t>
      </w:r>
      <w:r>
        <w:rPr>
          <w:spacing w:val="-2"/>
        </w:rPr>
        <w:t xml:space="preserve"> </w:t>
      </w:r>
      <w:r>
        <w:t>тома</w:t>
      </w:r>
      <w:r>
        <w:rPr>
          <w:spacing w:val="-1"/>
        </w:rPr>
        <w:t xml:space="preserve"> </w:t>
      </w:r>
      <w:r>
        <w:t>литерату</w:t>
      </w:r>
      <w:r>
        <w:t>ра.</w:t>
      </w:r>
    </w:p>
    <w:p w:rsidR="001E5E48" w:rsidRDefault="002B27CA">
      <w:pPr>
        <w:pStyle w:val="a3"/>
        <w:spacing w:before="5" w:line="276" w:lineRule="auto"/>
        <w:ind w:right="0" w:firstLine="422"/>
      </w:pPr>
      <w:r>
        <w:t>Изпълнението</w:t>
      </w:r>
      <w:r>
        <w:rPr>
          <w:spacing w:val="42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основните</w:t>
      </w:r>
      <w:r>
        <w:rPr>
          <w:spacing w:val="44"/>
        </w:rPr>
        <w:t xml:space="preserve"> </w:t>
      </w:r>
      <w:r>
        <w:t>показатели</w:t>
      </w:r>
      <w:r>
        <w:rPr>
          <w:spacing w:val="43"/>
        </w:rPr>
        <w:t xml:space="preserve"> </w:t>
      </w:r>
      <w:r>
        <w:t>е</w:t>
      </w:r>
      <w:r>
        <w:rPr>
          <w:spacing w:val="40"/>
        </w:rPr>
        <w:t xml:space="preserve"> </w:t>
      </w:r>
      <w:r>
        <w:t>както</w:t>
      </w:r>
      <w:r>
        <w:rPr>
          <w:spacing w:val="43"/>
        </w:rPr>
        <w:t xml:space="preserve"> </w:t>
      </w:r>
      <w:r>
        <w:t>следва:</w:t>
      </w:r>
      <w:r>
        <w:rPr>
          <w:spacing w:val="38"/>
        </w:rPr>
        <w:t xml:space="preserve"> </w:t>
      </w:r>
      <w:r>
        <w:t>читатели</w:t>
      </w:r>
      <w:r>
        <w:rPr>
          <w:spacing w:val="53"/>
        </w:rPr>
        <w:t xml:space="preserve"> </w:t>
      </w:r>
      <w:r>
        <w:t>68</w:t>
      </w:r>
      <w:r>
        <w:rPr>
          <w:spacing w:val="43"/>
        </w:rPr>
        <w:t xml:space="preserve"> </w:t>
      </w:r>
      <w:r>
        <w:t>,</w:t>
      </w:r>
      <w:r>
        <w:rPr>
          <w:spacing w:val="-67"/>
        </w:rPr>
        <w:t xml:space="preserve"> </w:t>
      </w:r>
      <w:r>
        <w:t>заета</w:t>
      </w:r>
    </w:p>
    <w:p w:rsidR="001E5E48" w:rsidRDefault="002B27CA">
      <w:pPr>
        <w:pStyle w:val="a3"/>
        <w:spacing w:before="200" w:line="424" w:lineRule="auto"/>
      </w:pPr>
      <w:r>
        <w:t>литература</w:t>
      </w:r>
      <w:r>
        <w:rPr>
          <w:spacing w:val="-2"/>
        </w:rPr>
        <w:t xml:space="preserve"> </w:t>
      </w:r>
      <w:r>
        <w:t>296</w:t>
      </w:r>
      <w:r>
        <w:rPr>
          <w:spacing w:val="-4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посещения</w:t>
      </w:r>
      <w:r>
        <w:rPr>
          <w:spacing w:val="-4"/>
        </w:rPr>
        <w:t xml:space="preserve"> </w:t>
      </w:r>
      <w:r>
        <w:t>562.</w:t>
      </w:r>
      <w:r>
        <w:rPr>
          <w:spacing w:val="-2"/>
        </w:rPr>
        <w:t xml:space="preserve"> </w:t>
      </w:r>
      <w:r>
        <w:t>През</w:t>
      </w:r>
      <w:r>
        <w:rPr>
          <w:spacing w:val="-3"/>
        </w:rPr>
        <w:t xml:space="preserve"> </w:t>
      </w:r>
      <w:r>
        <w:t>отчетния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библиотеката</w:t>
      </w:r>
      <w:r>
        <w:rPr>
          <w:spacing w:val="-4"/>
        </w:rPr>
        <w:t xml:space="preserve"> </w:t>
      </w:r>
      <w:r>
        <w:t>се</w:t>
      </w:r>
      <w:r>
        <w:rPr>
          <w:spacing w:val="-67"/>
        </w:rPr>
        <w:t xml:space="preserve"> </w:t>
      </w:r>
      <w:r>
        <w:t>уреждаха</w:t>
      </w:r>
      <w:r>
        <w:rPr>
          <w:spacing w:val="-1"/>
        </w:rPr>
        <w:t xml:space="preserve"> </w:t>
      </w:r>
      <w:r>
        <w:t>кътове и</w:t>
      </w:r>
      <w:r>
        <w:rPr>
          <w:spacing w:val="-2"/>
        </w:rPr>
        <w:t xml:space="preserve"> </w:t>
      </w:r>
      <w:r>
        <w:t>витрини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повод</w:t>
      </w:r>
      <w:r>
        <w:rPr>
          <w:spacing w:val="1"/>
        </w:rPr>
        <w:t xml:space="preserve"> </w:t>
      </w:r>
      <w:r>
        <w:t>бележити</w:t>
      </w:r>
      <w:r>
        <w:rPr>
          <w:spacing w:val="-1"/>
        </w:rPr>
        <w:t xml:space="preserve"> </w:t>
      </w:r>
      <w:r>
        <w:t>дати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годишнини.</w:t>
      </w:r>
    </w:p>
    <w:p w:rsidR="001E5E48" w:rsidRDefault="002B27CA">
      <w:pPr>
        <w:pStyle w:val="a3"/>
        <w:spacing w:before="3" w:line="427" w:lineRule="auto"/>
        <w:ind w:right="1252"/>
      </w:pPr>
      <w:r>
        <w:t>Библиотеката разполага с компютърна техника и на читателите се</w:t>
      </w:r>
      <w:r>
        <w:rPr>
          <w:spacing w:val="-68"/>
        </w:rPr>
        <w:t xml:space="preserve"> </w:t>
      </w:r>
      <w:r>
        <w:t>предоставяше информация относно</w:t>
      </w:r>
      <w:r>
        <w:rPr>
          <w:spacing w:val="-1"/>
        </w:rPr>
        <w:t xml:space="preserve"> </w:t>
      </w:r>
      <w:r>
        <w:t>учебния материал.</w:t>
      </w:r>
    </w:p>
    <w:p w:rsidR="001E5E48" w:rsidRDefault="002B27CA">
      <w:pPr>
        <w:pStyle w:val="a3"/>
        <w:spacing w:line="424" w:lineRule="auto"/>
        <w:ind w:firstLine="72"/>
      </w:pPr>
      <w:r>
        <w:t>През периода към читалището работи Детска вокална група, която взе</w:t>
      </w:r>
      <w:r>
        <w:rPr>
          <w:spacing w:val="1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Общинските</w:t>
      </w:r>
      <w:r>
        <w:rPr>
          <w:spacing w:val="-6"/>
        </w:rPr>
        <w:t xml:space="preserve"> </w:t>
      </w:r>
      <w:r>
        <w:t>прегледи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българската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турската</w:t>
      </w:r>
      <w:r>
        <w:rPr>
          <w:spacing w:val="-2"/>
        </w:rPr>
        <w:t xml:space="preserve"> </w:t>
      </w:r>
      <w:r>
        <w:t>художествена</w:t>
      </w:r>
      <w:r>
        <w:rPr>
          <w:spacing w:val="-67"/>
        </w:rPr>
        <w:t xml:space="preserve"> </w:t>
      </w:r>
      <w:r>
        <w:t>самоде</w:t>
      </w:r>
      <w:r>
        <w:t>йност,</w:t>
      </w:r>
      <w:r>
        <w:rPr>
          <w:spacing w:val="1"/>
        </w:rPr>
        <w:t xml:space="preserve"> </w:t>
      </w:r>
      <w:r>
        <w:t>на Празници</w:t>
      </w:r>
      <w:r>
        <w:rPr>
          <w:spacing w:val="-1"/>
        </w:rPr>
        <w:t xml:space="preserve"> </w:t>
      </w:r>
      <w:r>
        <w:t>на селата</w:t>
      </w:r>
      <w:r>
        <w:rPr>
          <w:spacing w:val="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община Дулово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община</w:t>
      </w:r>
      <w:r>
        <w:rPr>
          <w:spacing w:val="1"/>
        </w:rPr>
        <w:t xml:space="preserve"> </w:t>
      </w:r>
      <w:r>
        <w:t>Главиница.</w:t>
      </w:r>
    </w:p>
    <w:p w:rsidR="001E5E48" w:rsidRDefault="001E5E48">
      <w:pPr>
        <w:spacing w:line="424" w:lineRule="auto"/>
        <w:sectPr w:rsidR="001E5E48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1E5E48" w:rsidRDefault="002B27CA">
      <w:pPr>
        <w:pStyle w:val="a3"/>
        <w:spacing w:before="71" w:line="424" w:lineRule="auto"/>
        <w:ind w:firstLine="72"/>
      </w:pPr>
      <w:r>
        <w:lastRenderedPageBreak/>
        <w:t>През</w:t>
      </w:r>
      <w:r>
        <w:rPr>
          <w:spacing w:val="-5"/>
        </w:rPr>
        <w:t xml:space="preserve"> </w:t>
      </w:r>
      <w:r>
        <w:t>отчетния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бяха</w:t>
      </w:r>
      <w:r>
        <w:rPr>
          <w:spacing w:val="-4"/>
        </w:rPr>
        <w:t xml:space="preserve"> </w:t>
      </w:r>
      <w:r>
        <w:t>проведени</w:t>
      </w:r>
      <w:r>
        <w:rPr>
          <w:spacing w:val="-5"/>
        </w:rPr>
        <w:t xml:space="preserve"> </w:t>
      </w:r>
      <w:r>
        <w:t>следните</w:t>
      </w:r>
      <w:r>
        <w:rPr>
          <w:spacing w:val="-5"/>
        </w:rPr>
        <w:t xml:space="preserve"> </w:t>
      </w:r>
      <w:r>
        <w:t>мероприятия:</w:t>
      </w:r>
      <w:r>
        <w:rPr>
          <w:spacing w:val="-9"/>
        </w:rPr>
        <w:t xml:space="preserve"> </w:t>
      </w:r>
      <w:r>
        <w:t>Ден</w:t>
      </w:r>
      <w:r>
        <w:rPr>
          <w:spacing w:val="-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самодееца, участие в Националния фестивал „</w:t>
      </w:r>
      <w:proofErr w:type="spellStart"/>
      <w:r>
        <w:t>Озан</w:t>
      </w:r>
      <w:proofErr w:type="spellEnd"/>
      <w:r>
        <w:t>, „Разнасяне на</w:t>
      </w:r>
      <w:r>
        <w:rPr>
          <w:spacing w:val="1"/>
        </w:rPr>
        <w:t xml:space="preserve"> </w:t>
      </w:r>
      <w:r>
        <w:t>подаръци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домовете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Дядо</w:t>
      </w:r>
      <w:r>
        <w:rPr>
          <w:spacing w:val="-1"/>
        </w:rPr>
        <w:t xml:space="preserve"> </w:t>
      </w:r>
      <w:r>
        <w:t>Коледа,</w:t>
      </w:r>
      <w:r>
        <w:rPr>
          <w:spacing w:val="1"/>
        </w:rPr>
        <w:t xml:space="preserve"> </w:t>
      </w:r>
      <w:r>
        <w:t>новогодишни</w:t>
      </w:r>
      <w:r>
        <w:rPr>
          <w:spacing w:val="-2"/>
        </w:rPr>
        <w:t xml:space="preserve"> </w:t>
      </w:r>
      <w:r>
        <w:t>чествания.</w:t>
      </w:r>
    </w:p>
    <w:p w:rsidR="001E5E48" w:rsidRDefault="002B27CA">
      <w:pPr>
        <w:pStyle w:val="a3"/>
        <w:spacing w:before="4" w:line="422" w:lineRule="auto"/>
        <w:ind w:right="976"/>
      </w:pPr>
      <w:r>
        <w:t>През отчетния период е проведено и отчетно изборното събрание на</w:t>
      </w:r>
      <w:r>
        <w:rPr>
          <w:spacing w:val="-67"/>
        </w:rPr>
        <w:t xml:space="preserve"> </w:t>
      </w:r>
      <w:r>
        <w:t>читалището.</w:t>
      </w:r>
    </w:p>
    <w:p w:rsidR="001E5E48" w:rsidRDefault="002B27CA">
      <w:pPr>
        <w:pStyle w:val="a3"/>
        <w:spacing w:before="5" w:line="424" w:lineRule="auto"/>
      </w:pPr>
      <w:r>
        <w:t>Въпреки</w:t>
      </w:r>
      <w:r>
        <w:rPr>
          <w:spacing w:val="-12"/>
        </w:rPr>
        <w:t xml:space="preserve"> </w:t>
      </w:r>
      <w:r>
        <w:t>всички</w:t>
      </w:r>
      <w:r>
        <w:rPr>
          <w:spacing w:val="-11"/>
        </w:rPr>
        <w:t xml:space="preserve"> </w:t>
      </w:r>
      <w:r>
        <w:t>несгоди,въпреки</w:t>
      </w:r>
      <w:r>
        <w:rPr>
          <w:spacing w:val="-11"/>
        </w:rPr>
        <w:t xml:space="preserve"> </w:t>
      </w:r>
      <w:r>
        <w:t>недостигащата</w:t>
      </w:r>
      <w:r>
        <w:rPr>
          <w:spacing w:val="-11"/>
        </w:rPr>
        <w:t xml:space="preserve"> </w:t>
      </w:r>
      <w:r>
        <w:t>субсидия,въпреки</w:t>
      </w:r>
      <w:r>
        <w:rPr>
          <w:spacing w:val="-7"/>
        </w:rPr>
        <w:t xml:space="preserve"> </w:t>
      </w:r>
      <w:r>
        <w:t>всичко</w:t>
      </w:r>
      <w:r>
        <w:rPr>
          <w:spacing w:val="-67"/>
        </w:rPr>
        <w:t xml:space="preserve"> </w:t>
      </w:r>
      <w:r>
        <w:t>читалището продължава своята народополезна дейност,защото в</w:t>
      </w:r>
      <w:r>
        <w:rPr>
          <w:spacing w:val="1"/>
        </w:rPr>
        <w:t xml:space="preserve"> </w:t>
      </w:r>
      <w:r>
        <w:t>страшната</w:t>
      </w:r>
      <w:r>
        <w:rPr>
          <w:spacing w:val="-1"/>
        </w:rPr>
        <w:t xml:space="preserve"> </w:t>
      </w:r>
      <w:r>
        <w:t>борба за</w:t>
      </w:r>
      <w:r>
        <w:rPr>
          <w:spacing w:val="1"/>
        </w:rPr>
        <w:t xml:space="preserve"> </w:t>
      </w:r>
      <w:r>
        <w:t>оцеляване,</w:t>
      </w:r>
      <w:r>
        <w:rPr>
          <w:spacing w:val="2"/>
        </w:rPr>
        <w:t xml:space="preserve"> </w:t>
      </w:r>
      <w:r>
        <w:t>те пак</w:t>
      </w:r>
      <w:r>
        <w:rPr>
          <w:spacing w:val="-2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t>това,което</w:t>
      </w:r>
      <w:r>
        <w:rPr>
          <w:spacing w:val="-1"/>
        </w:rPr>
        <w:t xml:space="preserve"> </w:t>
      </w:r>
      <w:r>
        <w:t>винаги</w:t>
      </w:r>
      <w:r>
        <w:rPr>
          <w:spacing w:val="-1"/>
        </w:rPr>
        <w:t xml:space="preserve"> </w:t>
      </w:r>
      <w:r>
        <w:t>са били.</w:t>
      </w:r>
    </w:p>
    <w:p w:rsidR="002B27CA" w:rsidRDefault="002B27CA">
      <w:pPr>
        <w:pStyle w:val="a3"/>
        <w:spacing w:before="5" w:line="424" w:lineRule="auto"/>
      </w:pPr>
    </w:p>
    <w:p w:rsidR="002B27CA" w:rsidRDefault="002B27CA" w:rsidP="002B27CA">
      <w:pPr>
        <w:pStyle w:val="a3"/>
        <w:ind w:left="0"/>
        <w:rPr>
          <w:b/>
          <w:bCs/>
        </w:rPr>
      </w:pPr>
    </w:p>
    <w:p w:rsidR="002B27CA" w:rsidRPr="002B27CA" w:rsidRDefault="002B27CA" w:rsidP="002B27CA">
      <w:pPr>
        <w:pStyle w:val="a3"/>
        <w:ind w:left="0"/>
        <w:rPr>
          <w:b/>
        </w:rPr>
      </w:pPr>
      <w:r w:rsidRPr="002B27CA">
        <w:rPr>
          <w:b/>
        </w:rPr>
        <w:t>ЧИТАЛИЩНО НАСТОЯТЕЛСТВО:</w:t>
      </w:r>
    </w:p>
    <w:p w:rsidR="002B27CA" w:rsidRDefault="002B27CA" w:rsidP="002B27CA">
      <w:pPr>
        <w:pStyle w:val="a3"/>
        <w:ind w:left="322"/>
      </w:pPr>
    </w:p>
    <w:p w:rsidR="002B27CA" w:rsidRPr="002B27CA" w:rsidRDefault="002B27CA" w:rsidP="002B27CA">
      <w:pPr>
        <w:pStyle w:val="a3"/>
        <w:numPr>
          <w:ilvl w:val="0"/>
          <w:numId w:val="1"/>
        </w:numPr>
      </w:pPr>
      <w:r w:rsidRPr="002B27CA">
        <w:t>АШКЪН ЮСУФ АЛИ – ПРЕДСЕДАТЕЛ</w:t>
      </w:r>
    </w:p>
    <w:p w:rsidR="002B27CA" w:rsidRPr="002B27CA" w:rsidRDefault="002B27CA" w:rsidP="002B27CA">
      <w:pPr>
        <w:pStyle w:val="a3"/>
      </w:pPr>
    </w:p>
    <w:p w:rsidR="002B27CA" w:rsidRPr="002B27CA" w:rsidRDefault="002B27CA" w:rsidP="002B27CA">
      <w:pPr>
        <w:pStyle w:val="a3"/>
        <w:numPr>
          <w:ilvl w:val="0"/>
          <w:numId w:val="1"/>
        </w:numPr>
      </w:pPr>
      <w:r w:rsidRPr="002B27CA">
        <w:t>ДИНЧЕР МУРТАЗА АДИЛ – ЧЛЕН</w:t>
      </w:r>
    </w:p>
    <w:p w:rsidR="002B27CA" w:rsidRPr="002B27CA" w:rsidRDefault="002B27CA" w:rsidP="002B27CA">
      <w:pPr>
        <w:pStyle w:val="a3"/>
      </w:pPr>
    </w:p>
    <w:p w:rsidR="002B27CA" w:rsidRPr="002B27CA" w:rsidRDefault="002B27CA" w:rsidP="002B27CA">
      <w:pPr>
        <w:pStyle w:val="a3"/>
        <w:numPr>
          <w:ilvl w:val="0"/>
          <w:numId w:val="1"/>
        </w:numPr>
      </w:pPr>
      <w:r w:rsidRPr="002B27CA">
        <w:t>ДЖЕНГИЗ ШАБАН АЗИС</w:t>
      </w:r>
    </w:p>
    <w:p w:rsidR="002B27CA" w:rsidRPr="002B27CA" w:rsidRDefault="002B27CA" w:rsidP="002B27CA">
      <w:pPr>
        <w:pStyle w:val="a3"/>
      </w:pPr>
    </w:p>
    <w:p w:rsidR="002B27CA" w:rsidRPr="002B27CA" w:rsidRDefault="002B27CA" w:rsidP="002B27CA">
      <w:pPr>
        <w:pStyle w:val="a3"/>
        <w:numPr>
          <w:ilvl w:val="0"/>
          <w:numId w:val="1"/>
        </w:numPr>
      </w:pPr>
      <w:r w:rsidRPr="002B27CA">
        <w:t>ВЕСИЛЯ АПТУРАХИМ МУСА</w:t>
      </w:r>
    </w:p>
    <w:p w:rsidR="002B27CA" w:rsidRPr="002B27CA" w:rsidRDefault="002B27CA" w:rsidP="002B27CA">
      <w:pPr>
        <w:pStyle w:val="a3"/>
      </w:pPr>
    </w:p>
    <w:p w:rsidR="002B27CA" w:rsidRPr="002B27CA" w:rsidRDefault="002B27CA" w:rsidP="002B27CA">
      <w:pPr>
        <w:pStyle w:val="a3"/>
        <w:numPr>
          <w:ilvl w:val="0"/>
          <w:numId w:val="1"/>
        </w:numPr>
      </w:pPr>
      <w:r w:rsidRPr="002B27CA">
        <w:t>АБИБЕ АЛИ МЮСЛЮМ</w:t>
      </w:r>
    </w:p>
    <w:p w:rsidR="002B27CA" w:rsidRPr="002B27CA" w:rsidRDefault="002B27CA" w:rsidP="002B27CA">
      <w:pPr>
        <w:pStyle w:val="a3"/>
      </w:pPr>
    </w:p>
    <w:p w:rsidR="002B27CA" w:rsidRPr="002B27CA" w:rsidRDefault="002B27CA" w:rsidP="002B27CA">
      <w:pPr>
        <w:pStyle w:val="a3"/>
      </w:pPr>
    </w:p>
    <w:p w:rsidR="002B27CA" w:rsidRPr="002B27CA" w:rsidRDefault="002B27CA" w:rsidP="002B27CA">
      <w:pPr>
        <w:pStyle w:val="a3"/>
      </w:pPr>
    </w:p>
    <w:p w:rsidR="002B27CA" w:rsidRDefault="002B27CA" w:rsidP="002B27CA">
      <w:pPr>
        <w:pStyle w:val="a3"/>
        <w:rPr>
          <w:b/>
          <w:bCs/>
        </w:rPr>
      </w:pPr>
      <w:r w:rsidRPr="002B27CA">
        <w:rPr>
          <w:b/>
          <w:bCs/>
        </w:rPr>
        <w:t>ПРОВЕРИТЕЛНА КОМИСИЯ:</w:t>
      </w:r>
    </w:p>
    <w:p w:rsidR="002B27CA" w:rsidRPr="002B27CA" w:rsidRDefault="002B27CA" w:rsidP="002B27CA">
      <w:pPr>
        <w:pStyle w:val="a3"/>
        <w:rPr>
          <w:b/>
          <w:bCs/>
        </w:rPr>
      </w:pPr>
    </w:p>
    <w:p w:rsidR="002B27CA" w:rsidRPr="002B27CA" w:rsidRDefault="002B27CA" w:rsidP="002B27CA">
      <w:pPr>
        <w:pStyle w:val="a3"/>
      </w:pPr>
      <w:r w:rsidRPr="002B27CA">
        <w:t>ГЮРСЕЛ РЕДЖЕБ ФЕИМ - ПРЕДСЕДАТЕЛ</w:t>
      </w:r>
    </w:p>
    <w:p w:rsidR="002B27CA" w:rsidRPr="002B27CA" w:rsidRDefault="002B27CA" w:rsidP="002B27CA">
      <w:pPr>
        <w:pStyle w:val="a3"/>
      </w:pPr>
    </w:p>
    <w:p w:rsidR="002B27CA" w:rsidRPr="002B27CA" w:rsidRDefault="002B27CA" w:rsidP="002B27CA">
      <w:pPr>
        <w:pStyle w:val="a3"/>
      </w:pPr>
      <w:r w:rsidRPr="002B27CA">
        <w:t>БЕЙНУР МЮСТЕДЖЕБ САДУЛА - ЧЛЕН</w:t>
      </w:r>
    </w:p>
    <w:p w:rsidR="002B27CA" w:rsidRPr="002B27CA" w:rsidRDefault="002B27CA" w:rsidP="002B27CA">
      <w:pPr>
        <w:pStyle w:val="a3"/>
      </w:pPr>
    </w:p>
    <w:p w:rsidR="002B27CA" w:rsidRPr="002B27CA" w:rsidRDefault="002B27CA" w:rsidP="002B27CA">
      <w:pPr>
        <w:pStyle w:val="a3"/>
      </w:pPr>
      <w:r w:rsidRPr="002B27CA">
        <w:t>СЕВГИ РАХИМ ЕБАЗЕР - ЧЛЕН</w:t>
      </w:r>
    </w:p>
    <w:p w:rsidR="002B27CA" w:rsidRDefault="002B27CA" w:rsidP="002B27CA">
      <w:pPr>
        <w:pStyle w:val="a3"/>
      </w:pPr>
    </w:p>
    <w:sectPr w:rsidR="002B27CA" w:rsidSect="001E5E48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F3D7A"/>
    <w:multiLevelType w:val="hybridMultilevel"/>
    <w:tmpl w:val="A65ECEC6"/>
    <w:lvl w:ilvl="0" w:tplc="F70646D8">
      <w:start w:val="1"/>
      <w:numFmt w:val="decimal"/>
      <w:lvlText w:val="%1."/>
      <w:lvlJc w:val="left"/>
      <w:pPr>
        <w:ind w:left="322" w:hanging="2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g-BG" w:eastAsia="en-US" w:bidi="ar-SA"/>
      </w:rPr>
    </w:lvl>
    <w:lvl w:ilvl="1" w:tplc="34A89F32">
      <w:numFmt w:val="bullet"/>
      <w:lvlText w:val="•"/>
      <w:lvlJc w:val="left"/>
      <w:pPr>
        <w:ind w:left="1180" w:hanging="207"/>
      </w:pPr>
      <w:rPr>
        <w:lang w:val="bg-BG" w:eastAsia="en-US" w:bidi="ar-SA"/>
      </w:rPr>
    </w:lvl>
    <w:lvl w:ilvl="2" w:tplc="D9229F80">
      <w:numFmt w:val="bullet"/>
      <w:lvlText w:val="•"/>
      <w:lvlJc w:val="left"/>
      <w:pPr>
        <w:ind w:left="2040" w:hanging="207"/>
      </w:pPr>
      <w:rPr>
        <w:lang w:val="bg-BG" w:eastAsia="en-US" w:bidi="ar-SA"/>
      </w:rPr>
    </w:lvl>
    <w:lvl w:ilvl="3" w:tplc="768A0418">
      <w:numFmt w:val="bullet"/>
      <w:lvlText w:val="•"/>
      <w:lvlJc w:val="left"/>
      <w:pPr>
        <w:ind w:left="2901" w:hanging="207"/>
      </w:pPr>
      <w:rPr>
        <w:lang w:val="bg-BG" w:eastAsia="en-US" w:bidi="ar-SA"/>
      </w:rPr>
    </w:lvl>
    <w:lvl w:ilvl="4" w:tplc="5036C124">
      <w:numFmt w:val="bullet"/>
      <w:lvlText w:val="•"/>
      <w:lvlJc w:val="left"/>
      <w:pPr>
        <w:ind w:left="3761" w:hanging="207"/>
      </w:pPr>
      <w:rPr>
        <w:lang w:val="bg-BG" w:eastAsia="en-US" w:bidi="ar-SA"/>
      </w:rPr>
    </w:lvl>
    <w:lvl w:ilvl="5" w:tplc="19A2AE42">
      <w:numFmt w:val="bullet"/>
      <w:lvlText w:val="•"/>
      <w:lvlJc w:val="left"/>
      <w:pPr>
        <w:ind w:left="4622" w:hanging="207"/>
      </w:pPr>
      <w:rPr>
        <w:lang w:val="bg-BG" w:eastAsia="en-US" w:bidi="ar-SA"/>
      </w:rPr>
    </w:lvl>
    <w:lvl w:ilvl="6" w:tplc="C5DE799C">
      <w:numFmt w:val="bullet"/>
      <w:lvlText w:val="•"/>
      <w:lvlJc w:val="left"/>
      <w:pPr>
        <w:ind w:left="5482" w:hanging="207"/>
      </w:pPr>
      <w:rPr>
        <w:lang w:val="bg-BG" w:eastAsia="en-US" w:bidi="ar-SA"/>
      </w:rPr>
    </w:lvl>
    <w:lvl w:ilvl="7" w:tplc="C054D822">
      <w:numFmt w:val="bullet"/>
      <w:lvlText w:val="•"/>
      <w:lvlJc w:val="left"/>
      <w:pPr>
        <w:ind w:left="6342" w:hanging="207"/>
      </w:pPr>
      <w:rPr>
        <w:lang w:val="bg-BG" w:eastAsia="en-US" w:bidi="ar-SA"/>
      </w:rPr>
    </w:lvl>
    <w:lvl w:ilvl="8" w:tplc="27C61C98">
      <w:numFmt w:val="bullet"/>
      <w:lvlText w:val="•"/>
      <w:lvlJc w:val="left"/>
      <w:pPr>
        <w:ind w:left="7203" w:hanging="207"/>
      </w:pPr>
      <w:rPr>
        <w:lang w:val="bg-BG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1E5E48"/>
    <w:rsid w:val="001E5E48"/>
    <w:rsid w:val="002B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5E48"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5E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5E48"/>
    <w:pPr>
      <w:ind w:left="116" w:right="201"/>
    </w:pPr>
    <w:rPr>
      <w:sz w:val="28"/>
      <w:szCs w:val="28"/>
    </w:rPr>
  </w:style>
  <w:style w:type="paragraph" w:styleId="a4">
    <w:name w:val="Title"/>
    <w:basedOn w:val="a"/>
    <w:uiPriority w:val="1"/>
    <w:qFormat/>
    <w:rsid w:val="001E5E48"/>
    <w:pPr>
      <w:spacing w:before="75"/>
      <w:ind w:left="723" w:right="72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E5E48"/>
  </w:style>
  <w:style w:type="paragraph" w:customStyle="1" w:styleId="TableParagraph">
    <w:name w:val="Table Paragraph"/>
    <w:basedOn w:val="a"/>
    <w:uiPriority w:val="1"/>
    <w:qFormat/>
    <w:rsid w:val="001E5E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Burhan</dc:creator>
  <cp:lastModifiedBy>Burhan</cp:lastModifiedBy>
  <cp:revision>3</cp:revision>
  <dcterms:created xsi:type="dcterms:W3CDTF">2024-03-27T10:32:00Z</dcterms:created>
  <dcterms:modified xsi:type="dcterms:W3CDTF">2024-03-27T10:46:00Z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2024-03-27T00:00:00Z</vt:filetime>
  </property>
</Properties>
</file>